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3302EA70" w14:textId="42B8C961" w:rsidR="00956443" w:rsidRDefault="001F56B2" w:rsidP="00460250">
      <w:pPr>
        <w:tabs>
          <w:tab w:val="left" w:pos="0"/>
          <w:tab w:val="left" w:pos="720"/>
        </w:tabs>
        <w:spacing w:line="240" w:lineRule="atLeast"/>
      </w:pPr>
      <w:r>
        <w:rPr>
          <w:noProof/>
          <w:lang w:eastAsia="tr-TR"/>
        </w:rPr>
        <w:drawing>
          <wp:anchor distT="0" distB="0" distL="114935" distR="114935" simplePos="0" relativeHeight="251657728" behindDoc="1" locked="0" layoutInCell="1" allowOverlap="1" wp14:anchorId="00354990" wp14:editId="21B4537C">
            <wp:simplePos x="0" y="0"/>
            <wp:positionH relativeFrom="margin">
              <wp:align>left</wp:align>
            </wp:positionH>
            <wp:positionV relativeFrom="paragraph">
              <wp:posOffset>0</wp:posOffset>
            </wp:positionV>
            <wp:extent cx="1055370" cy="1055370"/>
            <wp:effectExtent l="0" t="0" r="0" b="0"/>
            <wp:wrapNone/>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5370" cy="105537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eastAsia="tr-TR"/>
        </w:rPr>
        <mc:AlternateContent>
          <mc:Choice Requires="wps">
            <w:drawing>
              <wp:anchor distT="0" distB="0" distL="114935" distR="114935" simplePos="0" relativeHeight="251658752" behindDoc="0" locked="0" layoutInCell="1" allowOverlap="1" wp14:anchorId="6FD7100E" wp14:editId="59966AC2">
                <wp:simplePos x="0" y="0"/>
                <wp:positionH relativeFrom="column">
                  <wp:posOffset>876300</wp:posOffset>
                </wp:positionH>
                <wp:positionV relativeFrom="paragraph">
                  <wp:posOffset>114300</wp:posOffset>
                </wp:positionV>
                <wp:extent cx="4724400" cy="105156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0" cy="10515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58B0B9" w14:textId="77777777" w:rsidR="00956443" w:rsidRDefault="00956443">
                            <w:pPr>
                              <w:pStyle w:val="GvdeMetni"/>
                              <w:snapToGrid w:val="0"/>
                              <w:jc w:val="center"/>
                              <w:rPr>
                                <w:rFonts w:ascii="Verdana" w:hAnsi="Verdana"/>
                                <w:b/>
                                <w:color w:val="000000"/>
                                <w:sz w:val="52"/>
                                <w:szCs w:val="52"/>
                              </w:rPr>
                            </w:pPr>
                            <w:r>
                              <w:rPr>
                                <w:rFonts w:ascii="Verdana" w:hAnsi="Verdana"/>
                                <w:b/>
                                <w:color w:val="000000"/>
                                <w:sz w:val="52"/>
                                <w:szCs w:val="52"/>
                              </w:rPr>
                              <w:t>EĞİTİM-İŞ</w:t>
                            </w:r>
                          </w:p>
                          <w:p w14:paraId="3EA7BE41" w14:textId="77777777" w:rsidR="00956443" w:rsidRDefault="00956443">
                            <w:pPr>
                              <w:pStyle w:val="GvdeMetni"/>
                              <w:jc w:val="center"/>
                              <w:rPr>
                                <w:color w:val="000000"/>
                                <w:szCs w:val="24"/>
                              </w:rPr>
                            </w:pPr>
                            <w:r>
                              <w:rPr>
                                <w:color w:val="000000"/>
                                <w:szCs w:val="24"/>
                              </w:rPr>
                              <w:t>EĞİTİM VE BİLİM İŞGÖRENLERİ SENDİKASI</w:t>
                            </w:r>
                          </w:p>
                          <w:p w14:paraId="34209C17" w14:textId="77777777" w:rsidR="00956443" w:rsidRDefault="00337844" w:rsidP="00337844">
                            <w:pPr>
                              <w:ind w:left="1416" w:firstLine="708"/>
                              <w:rPr>
                                <w:b/>
                                <w:color w:val="000000"/>
                                <w:sz w:val="32"/>
                              </w:rPr>
                            </w:pPr>
                            <w:r>
                              <w:rPr>
                                <w:b/>
                                <w:color w:val="000000"/>
                                <w:sz w:val="32"/>
                              </w:rPr>
                              <w:t xml:space="preserve">   BURSA ŞUBESİ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D7100E" id="_x0000_t202" coordsize="21600,21600" o:spt="202" path="m,l,21600r21600,l21600,xe">
                <v:stroke joinstyle="miter"/>
                <v:path gradientshapeok="t" o:connecttype="rect"/>
              </v:shapetype>
              <v:shape id="Text Box 4" o:spid="_x0000_s1026" type="#_x0000_t202" style="position:absolute;margin-left:69pt;margin-top:9pt;width:372pt;height:82.8pt;z-index:25165875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" stroked="f">
                <v:fill opacity="0"/>
                <v:textbox inset="0,0,0,0">
                  <w:txbxContent>
                    <w:p w14:paraId="7D58B0B9" w14:textId="77777777" w:rsidR="00956443" w:rsidRDefault="00956443">
                      <w:pPr>
                        <w:pStyle w:val="GvdeMetni"/>
                        <w:snapToGrid w:val="0"/>
                        <w:jc w:val="center"/>
                        <w:rPr>
                          <w:rFonts w:ascii="Verdana" w:hAnsi="Verdana"/>
                          <w:b/>
                          <w:color w:val="000000"/>
                          <w:sz w:val="52"/>
                          <w:szCs w:val="52"/>
                        </w:rPr>
                      </w:pPr>
                      <w:r>
                        <w:rPr>
                          <w:rFonts w:ascii="Verdana" w:hAnsi="Verdana"/>
                          <w:b/>
                          <w:color w:val="000000"/>
                          <w:sz w:val="52"/>
                          <w:szCs w:val="52"/>
                        </w:rPr>
                        <w:t>EĞİTİM-İŞ</w:t>
                      </w:r>
                    </w:p>
                    <w:p w14:paraId="3EA7BE41" w14:textId="77777777" w:rsidR="00956443" w:rsidRDefault="00956443">
                      <w:pPr>
                        <w:pStyle w:val="GvdeMetni"/>
                        <w:jc w:val="center"/>
                        <w:rPr>
                          <w:color w:val="000000"/>
                          <w:szCs w:val="24"/>
                        </w:rPr>
                      </w:pPr>
                      <w:r>
                        <w:rPr>
                          <w:color w:val="000000"/>
                          <w:szCs w:val="24"/>
                        </w:rPr>
                        <w:t>EĞİTİM VE BİLİM İŞGÖRENLERİ SENDİKASI</w:t>
                      </w:r>
                    </w:p>
                    <w:p w14:paraId="34209C17" w14:textId="77777777" w:rsidR="00956443" w:rsidRDefault="00337844" w:rsidP="00337844">
                      <w:pPr>
                        <w:ind w:left="1416" w:firstLine="708"/>
                        <w:rPr>
                          <w:b/>
                          <w:color w:val="000000"/>
                          <w:sz w:val="32"/>
                        </w:rPr>
                      </w:pPr>
                      <w:r>
                        <w:rPr>
                          <w:b/>
                          <w:color w:val="000000"/>
                          <w:sz w:val="32"/>
                        </w:rPr>
                        <w:t xml:space="preserve">   BURSA ŞUBESİ</w:t>
                      </w:r>
                    </w:p>
                  </w:txbxContent>
                </v:textbox>
              </v:shape>
            </w:pict>
          </mc:Fallback>
        </mc:AlternateContent>
      </w:r>
      <w:r w:rsidR="00FD5BFA">
        <w:rPr>
          <w:noProof/>
          <w:lang w:eastAsia="tr-TR"/>
        </w:rPr>
        <w:drawing>
          <wp:anchor distT="0" distB="0" distL="114935" distR="114935" simplePos="0" relativeHeight="251656704" behindDoc="0" locked="0" layoutInCell="1" allowOverlap="1" wp14:anchorId="1ED70AD0" wp14:editId="461264C8">
            <wp:simplePos x="0" y="0"/>
            <wp:positionH relativeFrom="margin">
              <wp:align>right</wp:align>
            </wp:positionH>
            <wp:positionV relativeFrom="paragraph">
              <wp:posOffset>0</wp:posOffset>
            </wp:positionV>
            <wp:extent cx="1026795" cy="1026795"/>
            <wp:effectExtent l="0" t="0" r="1905" b="1905"/>
            <wp:wrapNone/>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6795" cy="10267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956443">
        <w:tab/>
      </w:r>
      <w:r w:rsidR="00956443">
        <w:tab/>
      </w:r>
      <w:r w:rsidR="00956443">
        <w:tab/>
      </w:r>
    </w:p>
    <w:p w14:paraId="672A6659" w14:textId="77777777" w:rsidR="00956443" w:rsidRDefault="00956443" w:rsidP="00460250">
      <w:pPr>
        <w:tabs>
          <w:tab w:val="left" w:pos="0"/>
          <w:tab w:val="left" w:pos="720"/>
        </w:tabs>
        <w:spacing w:line="240" w:lineRule="atLeast"/>
        <w:rPr>
          <w:rFonts w:cs="Arial"/>
          <w:color w:val="000000"/>
          <w:sz w:val="22"/>
          <w:szCs w:val="22"/>
        </w:rPr>
      </w:pPr>
    </w:p>
    <w:p w14:paraId="0A37501D" w14:textId="77777777" w:rsidR="00956443" w:rsidRDefault="00956443" w:rsidP="00460250">
      <w:pPr>
        <w:tabs>
          <w:tab w:val="left" w:pos="0"/>
          <w:tab w:val="left" w:pos="720"/>
        </w:tabs>
        <w:spacing w:line="240" w:lineRule="atLeast"/>
        <w:rPr>
          <w:rFonts w:cs="Arial"/>
          <w:color w:val="000000"/>
          <w:sz w:val="22"/>
          <w:szCs w:val="22"/>
        </w:rPr>
      </w:pPr>
    </w:p>
    <w:p w14:paraId="5DAB6C7B" w14:textId="77777777" w:rsidR="00956443" w:rsidRDefault="00956443" w:rsidP="00460250">
      <w:pPr>
        <w:tabs>
          <w:tab w:val="left" w:pos="0"/>
          <w:tab w:val="left" w:pos="720"/>
        </w:tabs>
        <w:spacing w:line="240" w:lineRule="atLeast"/>
        <w:rPr>
          <w:rFonts w:cs="Arial"/>
          <w:color w:val="000000"/>
          <w:sz w:val="22"/>
          <w:szCs w:val="22"/>
        </w:rPr>
      </w:pPr>
    </w:p>
    <w:p w14:paraId="02EB378F" w14:textId="77777777" w:rsidR="00956443" w:rsidRDefault="00956443" w:rsidP="00460250">
      <w:pPr>
        <w:tabs>
          <w:tab w:val="left" w:pos="0"/>
          <w:tab w:val="left" w:pos="720"/>
        </w:tabs>
        <w:spacing w:line="240" w:lineRule="atLeast"/>
        <w:rPr>
          <w:rFonts w:cs="Arial"/>
          <w:color w:val="000000"/>
          <w:sz w:val="22"/>
          <w:szCs w:val="22"/>
        </w:rPr>
      </w:pPr>
    </w:p>
    <w:p w14:paraId="6A05A809" w14:textId="77777777" w:rsidR="00956443" w:rsidRDefault="00956443" w:rsidP="00460250">
      <w:pPr>
        <w:rPr>
          <w:b/>
          <w:color w:val="000000"/>
          <w:sz w:val="36"/>
          <w:szCs w:val="36"/>
        </w:rPr>
      </w:pPr>
    </w:p>
    <w:p w14:paraId="5A39BBE3" w14:textId="03583E31" w:rsidR="00956443" w:rsidRPr="00EF2C29" w:rsidRDefault="00EF2C29" w:rsidP="00460250">
      <w:pPr>
        <w:jc w:val="center"/>
        <w:rPr>
          <w:b/>
          <w:color w:val="000000"/>
          <w:sz w:val="22"/>
          <w:szCs w:val="22"/>
        </w:rPr>
      </w:pPr>
      <w:r>
        <w:rPr>
          <w:b/>
          <w:color w:val="000000"/>
          <w:sz w:val="36"/>
          <w:szCs w:val="36"/>
        </w:rPr>
        <w:tab/>
      </w:r>
      <w:r>
        <w:rPr>
          <w:b/>
          <w:color w:val="000000"/>
          <w:sz w:val="36"/>
          <w:szCs w:val="36"/>
        </w:rPr>
        <w:tab/>
      </w:r>
      <w:r>
        <w:rPr>
          <w:b/>
          <w:color w:val="000000"/>
          <w:sz w:val="36"/>
          <w:szCs w:val="36"/>
        </w:rPr>
        <w:tab/>
      </w:r>
      <w:r>
        <w:rPr>
          <w:b/>
          <w:color w:val="000000"/>
          <w:sz w:val="36"/>
          <w:szCs w:val="36"/>
        </w:rPr>
        <w:tab/>
      </w:r>
      <w:r>
        <w:rPr>
          <w:b/>
          <w:color w:val="000000"/>
          <w:sz w:val="36"/>
          <w:szCs w:val="36"/>
        </w:rPr>
        <w:tab/>
      </w:r>
      <w:r>
        <w:rPr>
          <w:b/>
          <w:color w:val="000000"/>
          <w:sz w:val="36"/>
          <w:szCs w:val="36"/>
        </w:rPr>
        <w:tab/>
      </w:r>
      <w:r>
        <w:rPr>
          <w:b/>
          <w:color w:val="000000"/>
          <w:sz w:val="36"/>
          <w:szCs w:val="36"/>
        </w:rPr>
        <w:tab/>
      </w:r>
      <w:r>
        <w:rPr>
          <w:b/>
          <w:color w:val="000000"/>
          <w:sz w:val="36"/>
          <w:szCs w:val="36"/>
        </w:rPr>
        <w:tab/>
      </w:r>
      <w:r>
        <w:rPr>
          <w:b/>
          <w:color w:val="000000"/>
          <w:sz w:val="36"/>
          <w:szCs w:val="36"/>
        </w:rPr>
        <w:tab/>
      </w:r>
      <w:r>
        <w:rPr>
          <w:b/>
          <w:color w:val="000000"/>
          <w:sz w:val="36"/>
          <w:szCs w:val="36"/>
        </w:rPr>
        <w:tab/>
      </w:r>
      <w:r>
        <w:rPr>
          <w:b/>
          <w:color w:val="000000"/>
          <w:sz w:val="36"/>
          <w:szCs w:val="36"/>
        </w:rPr>
        <w:tab/>
      </w:r>
      <w:r>
        <w:rPr>
          <w:b/>
          <w:color w:val="000000"/>
          <w:sz w:val="22"/>
          <w:szCs w:val="22"/>
        </w:rPr>
        <w:t>25.12.2024</w:t>
      </w:r>
    </w:p>
    <w:p w14:paraId="22AA3DE9" w14:textId="77777777" w:rsidR="00EF2C29" w:rsidRDefault="00EF2C29" w:rsidP="00460250">
      <w:pPr>
        <w:jc w:val="center"/>
        <w:rPr>
          <w:b/>
          <w:color w:val="000000"/>
          <w:sz w:val="36"/>
          <w:szCs w:val="36"/>
        </w:rPr>
      </w:pPr>
    </w:p>
    <w:p w14:paraId="4A64BC20" w14:textId="77777777" w:rsidR="00EF2C29" w:rsidRDefault="00EF2C29" w:rsidP="009F59F6">
      <w:pPr>
        <w:spacing w:line="276" w:lineRule="auto"/>
        <w:rPr>
          <w:color w:val="auto"/>
        </w:rPr>
      </w:pPr>
    </w:p>
    <w:p w14:paraId="1BEBE844" w14:textId="46AE0FFC" w:rsidR="00EF2C29" w:rsidRPr="00EF2C29" w:rsidRDefault="00EF2C29" w:rsidP="00EF2C29">
      <w:pPr>
        <w:spacing w:line="276" w:lineRule="auto"/>
        <w:jc w:val="center"/>
        <w:rPr>
          <w:b/>
          <w:bCs/>
          <w:color w:val="auto"/>
        </w:rPr>
      </w:pPr>
      <w:r w:rsidRPr="00EF2C29">
        <w:rPr>
          <w:b/>
          <w:bCs/>
          <w:color w:val="auto"/>
        </w:rPr>
        <w:t>Bursa İl Milli Eğitim Müdürlüğünden Tehditle İfade Değiştirme Baskısı!</w:t>
      </w:r>
    </w:p>
    <w:p w14:paraId="08951D2D" w14:textId="77777777" w:rsidR="00EF2C29" w:rsidRDefault="00EF2C29" w:rsidP="009F59F6">
      <w:pPr>
        <w:spacing w:line="276" w:lineRule="auto"/>
        <w:rPr>
          <w:color w:val="auto"/>
        </w:rPr>
      </w:pPr>
    </w:p>
    <w:p w14:paraId="4CA169C0" w14:textId="77777777" w:rsidR="00EF2C29" w:rsidRDefault="00EF2C29" w:rsidP="009F59F6">
      <w:pPr>
        <w:spacing w:line="276" w:lineRule="auto"/>
        <w:rPr>
          <w:color w:val="auto"/>
        </w:rPr>
      </w:pPr>
    </w:p>
    <w:p w14:paraId="7D1E206B" w14:textId="59CA5CC6" w:rsidR="00EA4C57" w:rsidRDefault="00CD3E6C" w:rsidP="00454A87">
      <w:pPr>
        <w:spacing w:line="276" w:lineRule="auto"/>
        <w:ind w:firstLine="708"/>
        <w:jc w:val="both"/>
        <w:rPr>
          <w:color w:val="auto"/>
        </w:rPr>
      </w:pPr>
      <w:r>
        <w:rPr>
          <w:color w:val="auto"/>
        </w:rPr>
        <w:t>Bursa’nın Nilüfer ilçesinde Feriha Uyar Mesleki ve Teknik Anadolu Lisesi</w:t>
      </w:r>
      <w:r w:rsidR="00EF2C29">
        <w:rPr>
          <w:color w:val="auto"/>
        </w:rPr>
        <w:t>’n</w:t>
      </w:r>
      <w:r>
        <w:rPr>
          <w:color w:val="auto"/>
        </w:rPr>
        <w:t xml:space="preserve">de </w:t>
      </w:r>
      <w:r w:rsidR="00EF2C29">
        <w:rPr>
          <w:color w:val="auto"/>
        </w:rPr>
        <w:t xml:space="preserve">2024 yılı başında okul müdürünün </w:t>
      </w:r>
      <w:proofErr w:type="gramStart"/>
      <w:r w:rsidR="00EF2C29">
        <w:rPr>
          <w:color w:val="auto"/>
        </w:rPr>
        <w:t>şikayeti</w:t>
      </w:r>
      <w:proofErr w:type="gramEnd"/>
      <w:r w:rsidR="00EF2C29">
        <w:rPr>
          <w:color w:val="auto"/>
        </w:rPr>
        <w:t xml:space="preserve"> ile başlayan soruşturmada Grafik ve Fotoğrafçılık alan öğretmeni Fatma Esra Gültekin</w:t>
      </w:r>
      <w:r w:rsidR="00EA4C57">
        <w:rPr>
          <w:color w:val="auto"/>
        </w:rPr>
        <w:t xml:space="preserve">’e disiplin cezasının yanı sıra müfettişlerce görev yeri değişikliği idari teklifi getirilmiş, ilgili kişi Osmangazi Hüma Hatun </w:t>
      </w:r>
      <w:r w:rsidR="00EA4C57">
        <w:rPr>
          <w:color w:val="auto"/>
        </w:rPr>
        <w:t>Mesleki ve Teknik Anadolu Lisesi</w:t>
      </w:r>
      <w:r w:rsidR="00EA4C57">
        <w:rPr>
          <w:color w:val="auto"/>
        </w:rPr>
        <w:t>’ne</w:t>
      </w:r>
      <w:r>
        <w:rPr>
          <w:color w:val="auto"/>
        </w:rPr>
        <w:t xml:space="preserve"> öğretmen </w:t>
      </w:r>
      <w:r w:rsidR="00EA4C57">
        <w:rPr>
          <w:color w:val="auto"/>
        </w:rPr>
        <w:t xml:space="preserve">olarak atanmış ve Bursa Valisi tarafından 2024 Şubat ayında atama kararnamesi düzenlenmiştir. Ancak Bursa Valisi’nin kararnamesine rağmen aradan geçen 10 aylık süreye rağmen görev yeri değişikliği kararı uygulanamamıştır. Görünen odur ki Bursa Valisi kararnameyi imzalamış ama kararnamenin uygulanmasına gücü yetmemiştir. </w:t>
      </w:r>
      <w:r w:rsidR="00454A87">
        <w:rPr>
          <w:color w:val="auto"/>
        </w:rPr>
        <w:t xml:space="preserve">Dahası, görev yeri değişikliği kararnamesi düzenlenen öğretmen yaklaşık 10 aydır aynı okulda çalışmaya devam ederken okul yönetimi tarafından tebligat da yapılamamıştır. </w:t>
      </w:r>
    </w:p>
    <w:p w14:paraId="1F33247A" w14:textId="77777777" w:rsidR="00EA4C57" w:rsidRDefault="00EA4C57" w:rsidP="00EF2C29">
      <w:pPr>
        <w:spacing w:line="276" w:lineRule="auto"/>
        <w:jc w:val="both"/>
        <w:rPr>
          <w:color w:val="auto"/>
        </w:rPr>
      </w:pPr>
    </w:p>
    <w:p w14:paraId="60EA077D" w14:textId="350271A7" w:rsidR="00454A87" w:rsidRDefault="00454A87" w:rsidP="00454A87">
      <w:pPr>
        <w:spacing w:line="276" w:lineRule="auto"/>
        <w:ind w:firstLine="708"/>
        <w:jc w:val="both"/>
        <w:rPr>
          <w:color w:val="auto"/>
        </w:rPr>
      </w:pPr>
      <w:r>
        <w:rPr>
          <w:color w:val="auto"/>
        </w:rPr>
        <w:t>Grafik ve Fotoğrafçılık alan öğretmeni Fatma Esra Gültekin</w:t>
      </w:r>
      <w:r>
        <w:rPr>
          <w:color w:val="auto"/>
        </w:rPr>
        <w:t xml:space="preserve"> öylesine büyük bir güce yaslanmıştır ki MEB Müfettişlerince bu okulda kalmasının işyeri barışına sakınca oluşturacağı gerekçesi ile verilen görev yeri değişikliği kararı, aradan 10 ay geçmesine rağmen okul idaresince kendisine tebliğ edilememiştir. Aynı okulda, aynı binada, aynı koridorlarda sürekli karşılaşan idare ve öğretmenin yolu bir türlü tebligat yapılması için kesişememiştir. Bu kararın uygulanmasını engelleyenin iktidar merkezli koruma kalkanına alınan </w:t>
      </w:r>
      <w:r>
        <w:rPr>
          <w:color w:val="auto"/>
        </w:rPr>
        <w:t>Fatma Esra Gültekin</w:t>
      </w:r>
      <w:r>
        <w:rPr>
          <w:color w:val="auto"/>
        </w:rPr>
        <w:t xml:space="preserve">’in anlaşılamayan derin bağlantıları mıdır yoksa Bursa’da havuz medyası yazarlarından olan eşi Gazeteci Mustafa Gültekin’in siyasi bağlantıları mıdır bilinmez ama arkasına aldığı güçle Bursa Valisi’nin onayını da boşa çıkaran bir güce sahip olduğu ortadadır. </w:t>
      </w:r>
    </w:p>
    <w:p w14:paraId="3E49E0C0" w14:textId="77777777" w:rsidR="004F5292" w:rsidRDefault="004F5292" w:rsidP="00454A87">
      <w:pPr>
        <w:spacing w:line="276" w:lineRule="auto"/>
        <w:ind w:firstLine="708"/>
        <w:jc w:val="both"/>
        <w:rPr>
          <w:color w:val="auto"/>
        </w:rPr>
      </w:pPr>
    </w:p>
    <w:p w14:paraId="52076B12" w14:textId="4C449B0C" w:rsidR="00454A87" w:rsidRDefault="00454A87" w:rsidP="00454A87">
      <w:pPr>
        <w:spacing w:line="276" w:lineRule="auto"/>
        <w:ind w:firstLine="708"/>
        <w:jc w:val="both"/>
        <w:rPr>
          <w:color w:val="auto"/>
        </w:rPr>
      </w:pPr>
      <w:r>
        <w:rPr>
          <w:color w:val="auto"/>
        </w:rPr>
        <w:t xml:space="preserve">Yaşanan tüm bu hukuksuzlukların ardında derin bir siyasi güç, bakanlık tarafından koruma kalkanı oluşturulması, Bursa İl Milli Eğitim Müdürlüğü’nün de görev yeri değişikliği kararını baskı ile ortadan kaldırmak için yoğun çaba göstermeye zorlamaktadır. Konu ile ilgili yakın zamanda okula giderek ilgililerle görüşen Bursa İl Milli Eğitim Müdür Yardımcısı Yunus BULUT tarafından idare ve öğretmenler ifadelerini değiştirmek üzere “aba altından sopa gösterilmesi” yoluyla tehdit edilmiştir. </w:t>
      </w:r>
      <w:r w:rsidR="004F5292">
        <w:rPr>
          <w:color w:val="auto"/>
        </w:rPr>
        <w:t>Bursa İl Milli Eğitim Müdür Yardımcısı Yunus B</w:t>
      </w:r>
      <w:r w:rsidR="004F5292">
        <w:rPr>
          <w:color w:val="auto"/>
        </w:rPr>
        <w:t xml:space="preserve">ulut’a göre dosya yeniden açılacak, müfettişler </w:t>
      </w:r>
      <w:r w:rsidR="004F5292">
        <w:rPr>
          <w:color w:val="auto"/>
        </w:rPr>
        <w:t>Fatma Esra Gültekin</w:t>
      </w:r>
      <w:r w:rsidR="004F5292">
        <w:rPr>
          <w:color w:val="auto"/>
        </w:rPr>
        <w:t xml:space="preserve"> hakkında ifade almaya gelecektir. Görev yeri değişikliği kararını ortadan kaldırmaya yönelik ifade vermeyen olursa da kendilerine haritadan yer </w:t>
      </w:r>
      <w:r w:rsidR="004F5292">
        <w:rPr>
          <w:color w:val="auto"/>
        </w:rPr>
        <w:lastRenderedPageBreak/>
        <w:t xml:space="preserve">beğeneceklerdir.  </w:t>
      </w:r>
      <w:r w:rsidR="004F5292">
        <w:rPr>
          <w:color w:val="auto"/>
        </w:rPr>
        <w:t>Fatma Esra Gültekin</w:t>
      </w:r>
      <w:r w:rsidR="004F5292">
        <w:rPr>
          <w:color w:val="auto"/>
        </w:rPr>
        <w:t xml:space="preserve"> okuldan giderse, buna sebep olanlar da Bursa’dan gidecektir. Öyle anlaşılıyor ki; okul idaresi ve öğretmenleri böylesine açıktan tehdit etme cüretini gösteren Bursa İl Milli Eğitim Müdür Yardımcısı Yunus Bulut da sırtını aynı odağa yaslamış, haddini aşmış, mafyavari bir üslupla mahiyetindeki memurları tehdit ederek ifade değiştirmeye zorlamıştır. </w:t>
      </w:r>
    </w:p>
    <w:p w14:paraId="2B57ECA7" w14:textId="77777777" w:rsidR="004F5292" w:rsidRDefault="004F5292" w:rsidP="004F5292">
      <w:pPr>
        <w:spacing w:line="276" w:lineRule="auto"/>
        <w:jc w:val="both"/>
        <w:rPr>
          <w:color w:val="auto"/>
        </w:rPr>
      </w:pPr>
    </w:p>
    <w:p w14:paraId="1F344DEA" w14:textId="5D5F47F2" w:rsidR="004F5292" w:rsidRDefault="004F5292" w:rsidP="004F5292">
      <w:pPr>
        <w:spacing w:line="276" w:lineRule="auto"/>
        <w:jc w:val="both"/>
        <w:rPr>
          <w:color w:val="auto"/>
        </w:rPr>
      </w:pPr>
      <w:r w:rsidRPr="004F5292">
        <w:rPr>
          <w:b/>
          <w:bCs/>
          <w:color w:val="auto"/>
        </w:rPr>
        <w:t>Eğitim-İş Bursa Şubesi olarak Bursa Valisi</w:t>
      </w:r>
      <w:r w:rsidRPr="004F5292">
        <w:rPr>
          <w:b/>
          <w:bCs/>
          <w:color w:val="auto"/>
        </w:rPr>
        <w:t xml:space="preserve"> Erol AYYILDIZ</w:t>
      </w:r>
      <w:r w:rsidRPr="004F5292">
        <w:rPr>
          <w:b/>
          <w:bCs/>
          <w:color w:val="auto"/>
        </w:rPr>
        <w:t xml:space="preserve"> ’a soruyoruz</w:t>
      </w:r>
      <w:r>
        <w:rPr>
          <w:color w:val="auto"/>
        </w:rPr>
        <w:t>:</w:t>
      </w:r>
    </w:p>
    <w:p w14:paraId="5A533882" w14:textId="77777777" w:rsidR="004F5292" w:rsidRDefault="004F5292" w:rsidP="004F5292">
      <w:pPr>
        <w:spacing w:line="276" w:lineRule="auto"/>
        <w:jc w:val="both"/>
        <w:rPr>
          <w:color w:val="auto"/>
        </w:rPr>
      </w:pPr>
    </w:p>
    <w:p w14:paraId="2B1F4F51" w14:textId="0F62BF57" w:rsidR="004F5292" w:rsidRDefault="004F5292" w:rsidP="004F5292">
      <w:pPr>
        <w:spacing w:line="276" w:lineRule="auto"/>
        <w:jc w:val="both"/>
        <w:rPr>
          <w:color w:val="auto"/>
        </w:rPr>
      </w:pPr>
      <w:r>
        <w:rPr>
          <w:color w:val="auto"/>
        </w:rPr>
        <w:t xml:space="preserve">Tehditle ifade değiştirmeye çalışan </w:t>
      </w:r>
      <w:r>
        <w:rPr>
          <w:color w:val="auto"/>
        </w:rPr>
        <w:t>Bursa İl Milli Eğitim Müdür Yardımcısı Yunus Bulut</w:t>
      </w:r>
      <w:r>
        <w:rPr>
          <w:color w:val="auto"/>
        </w:rPr>
        <w:t xml:space="preserve"> bu cüreti sizden mi almaktadır?</w:t>
      </w:r>
    </w:p>
    <w:p w14:paraId="661E16B7" w14:textId="77777777" w:rsidR="004F5292" w:rsidRDefault="004F5292" w:rsidP="004F5292">
      <w:pPr>
        <w:spacing w:line="276" w:lineRule="auto"/>
        <w:jc w:val="both"/>
        <w:rPr>
          <w:color w:val="auto"/>
        </w:rPr>
      </w:pPr>
    </w:p>
    <w:p w14:paraId="6CE361C8" w14:textId="45ABAD24" w:rsidR="004F5292" w:rsidRDefault="004F5292" w:rsidP="004F5292">
      <w:pPr>
        <w:spacing w:line="276" w:lineRule="auto"/>
        <w:jc w:val="both"/>
        <w:rPr>
          <w:color w:val="auto"/>
        </w:rPr>
      </w:pPr>
      <w:r>
        <w:rPr>
          <w:color w:val="auto"/>
        </w:rPr>
        <w:t>Soruşturmanın yenilenmesini gerektirecek somut bir bilgi/belge olmadığı halde MEB Müfettişlerinin soruşturmayı yenilemesinden haberiniz var mıdır?</w:t>
      </w:r>
    </w:p>
    <w:p w14:paraId="25A2533C" w14:textId="77777777" w:rsidR="004F5292" w:rsidRDefault="004F5292" w:rsidP="004F5292">
      <w:pPr>
        <w:spacing w:line="276" w:lineRule="auto"/>
        <w:jc w:val="both"/>
        <w:rPr>
          <w:color w:val="auto"/>
        </w:rPr>
      </w:pPr>
    </w:p>
    <w:p w14:paraId="2B727665" w14:textId="580CEE18" w:rsidR="00EA4C57" w:rsidRDefault="004F5292" w:rsidP="004F5292">
      <w:pPr>
        <w:spacing w:line="276" w:lineRule="auto"/>
        <w:jc w:val="both"/>
        <w:rPr>
          <w:color w:val="auto"/>
        </w:rPr>
      </w:pPr>
      <w:r>
        <w:rPr>
          <w:color w:val="auto"/>
        </w:rPr>
        <w:t xml:space="preserve">Kararnamenizin üzerinden 10 ay geçmesine rağmen </w:t>
      </w:r>
      <w:r>
        <w:rPr>
          <w:color w:val="auto"/>
        </w:rPr>
        <w:t>Fatma Esra Gültekin</w:t>
      </w:r>
      <w:r>
        <w:rPr>
          <w:color w:val="auto"/>
        </w:rPr>
        <w:t>’e görev yeri değiştirme kararını tebliğ etmeye gücünüz mü yetmemektedir?</w:t>
      </w:r>
    </w:p>
    <w:p w14:paraId="20718CCC" w14:textId="77777777" w:rsidR="004F5292" w:rsidRDefault="004F5292" w:rsidP="004F5292">
      <w:pPr>
        <w:spacing w:line="276" w:lineRule="auto"/>
        <w:jc w:val="both"/>
        <w:rPr>
          <w:color w:val="auto"/>
        </w:rPr>
      </w:pPr>
    </w:p>
    <w:p w14:paraId="499CAB6B" w14:textId="77777777" w:rsidR="004F5292" w:rsidRDefault="004F5292" w:rsidP="004F5292">
      <w:pPr>
        <w:spacing w:line="276" w:lineRule="auto"/>
        <w:jc w:val="both"/>
        <w:rPr>
          <w:color w:val="auto"/>
        </w:rPr>
      </w:pPr>
      <w:r>
        <w:rPr>
          <w:color w:val="auto"/>
        </w:rPr>
        <w:t xml:space="preserve">Yunus Bulut’un ifade ettiği gibi bu öğretmen okuldan giderse şikayetçi öğretmenler de haritadan yer mi beğeneceklerdir? </w:t>
      </w:r>
    </w:p>
    <w:p w14:paraId="721B6EF5" w14:textId="77777777" w:rsidR="004F5292" w:rsidRDefault="004F5292" w:rsidP="004F5292">
      <w:pPr>
        <w:spacing w:line="276" w:lineRule="auto"/>
        <w:jc w:val="both"/>
        <w:rPr>
          <w:color w:val="auto"/>
        </w:rPr>
      </w:pPr>
      <w:r>
        <w:rPr>
          <w:color w:val="auto"/>
        </w:rPr>
        <w:t>Okul yönetimi ve hatta Bursa İl Milli Eğitim Müdürü de koltuğundan olacak mıdır?</w:t>
      </w:r>
    </w:p>
    <w:p w14:paraId="44B4D71B" w14:textId="77777777" w:rsidR="004F5292" w:rsidRDefault="004F5292" w:rsidP="004F5292">
      <w:pPr>
        <w:spacing w:line="276" w:lineRule="auto"/>
        <w:jc w:val="both"/>
        <w:rPr>
          <w:color w:val="auto"/>
        </w:rPr>
      </w:pPr>
    </w:p>
    <w:p w14:paraId="185787DF" w14:textId="77777777" w:rsidR="004F5292" w:rsidRDefault="004F5292" w:rsidP="004F5292">
      <w:pPr>
        <w:spacing w:line="276" w:lineRule="auto"/>
        <w:jc w:val="both"/>
        <w:rPr>
          <w:color w:val="auto"/>
        </w:rPr>
      </w:pPr>
      <w:r>
        <w:rPr>
          <w:color w:val="auto"/>
        </w:rPr>
        <w:t>Bursa’da Milli Eğitim mafyaya mı teslim olmuştur?</w:t>
      </w:r>
    </w:p>
    <w:p w14:paraId="29400D4A" w14:textId="71042524" w:rsidR="004F5292" w:rsidRDefault="004F5292" w:rsidP="004F5292">
      <w:pPr>
        <w:spacing w:line="276" w:lineRule="auto"/>
        <w:jc w:val="both"/>
        <w:rPr>
          <w:color w:val="auto"/>
        </w:rPr>
      </w:pPr>
      <w:r>
        <w:rPr>
          <w:color w:val="auto"/>
        </w:rPr>
        <w:t xml:space="preserve"> </w:t>
      </w:r>
    </w:p>
    <w:p w14:paraId="0720E886" w14:textId="5CEBE508" w:rsidR="004F5292" w:rsidRDefault="004F5292" w:rsidP="004F5292">
      <w:pPr>
        <w:spacing w:line="276" w:lineRule="auto"/>
        <w:jc w:val="both"/>
        <w:rPr>
          <w:color w:val="auto"/>
        </w:rPr>
      </w:pPr>
      <w:r>
        <w:rPr>
          <w:color w:val="auto"/>
        </w:rPr>
        <w:t>Eğitim-İş Bursa Şubesi olarak görev yeri değiştirilen öğretmene ilgili kararın derhal tebliğ edilmesini, hukuksuzca yapılacak ek soruşturmaya izin verilmemesini, hukukun herkese eşit uygulanmasını bekliyor ve süreci yakından takip ediyoruz.</w:t>
      </w:r>
    </w:p>
    <w:p w14:paraId="4DB5D821" w14:textId="43630138" w:rsidR="004F5292" w:rsidRDefault="004F5292" w:rsidP="004F5292">
      <w:pPr>
        <w:spacing w:line="276" w:lineRule="auto"/>
        <w:jc w:val="both"/>
        <w:rPr>
          <w:color w:val="auto"/>
        </w:rPr>
      </w:pPr>
    </w:p>
    <w:p w14:paraId="45136EB6" w14:textId="111C96AE" w:rsidR="001F56B2" w:rsidRDefault="004F5292" w:rsidP="00181700">
      <w:pPr>
        <w:spacing w:line="276" w:lineRule="auto"/>
        <w:jc w:val="both"/>
        <w:rPr>
          <w:color w:val="auto"/>
        </w:rPr>
      </w:pPr>
      <w:r>
        <w:rPr>
          <w:color w:val="auto"/>
        </w:rPr>
        <w:t>Yakın zamanda norm fazlası olduğu gerekçesi ile binlerce öğretmen okulundan, öğrencilerinden, ailelerinden uzak yerlere resen görevlendirilirken MEB’in torpilli öğretmeni</w:t>
      </w:r>
      <w:r w:rsidR="00181700">
        <w:rPr>
          <w:color w:val="auto"/>
        </w:rPr>
        <w:t xml:space="preserve"> için özel uygulamaya ve tehditle ifade değiştirilmesi operasyonuna geçit vermeyeceğiz. Savcıların hukuksuz uygulamalara neden olan yöneticiler ile tehditle ifade değiştirme baskısı yapan </w:t>
      </w:r>
      <w:r w:rsidR="00181700">
        <w:rPr>
          <w:color w:val="auto"/>
        </w:rPr>
        <w:t>Bursa İl Milli Eğitim Müdür Yardımcısı Yunus Bulut</w:t>
      </w:r>
      <w:r w:rsidR="00181700">
        <w:rPr>
          <w:color w:val="auto"/>
        </w:rPr>
        <w:t xml:space="preserve"> hakkında resen soruşturma başlatmasını, aksi halde Eğitim-İş Bursa Şubesi olarak eğitim emekçilerinin haklarını korumak için tüm hukuki yolları kullanacağımızı ilan ediyoruz.</w:t>
      </w:r>
      <w:r w:rsidR="0FA598DE" w:rsidRPr="0FA598DE">
        <w:rPr>
          <w:color w:val="auto"/>
        </w:rPr>
        <w:t xml:space="preserve">                                                            </w:t>
      </w:r>
    </w:p>
    <w:p w14:paraId="16099055" w14:textId="77777777" w:rsidR="001F56B2" w:rsidRDefault="001F56B2" w:rsidP="009F59F6">
      <w:pPr>
        <w:spacing w:line="276" w:lineRule="auto"/>
        <w:rPr>
          <w:color w:val="auto"/>
        </w:rPr>
      </w:pPr>
    </w:p>
    <w:p w14:paraId="07F2BDD0" w14:textId="77777777" w:rsidR="001F56B2" w:rsidRDefault="001F56B2" w:rsidP="009F59F6">
      <w:pPr>
        <w:spacing w:line="276" w:lineRule="auto"/>
        <w:rPr>
          <w:color w:val="auto"/>
        </w:rPr>
      </w:pPr>
    </w:p>
    <w:p w14:paraId="1D8FB43F" w14:textId="77777777" w:rsidR="001F56B2" w:rsidRDefault="001F56B2" w:rsidP="009F59F6">
      <w:pPr>
        <w:spacing w:line="276" w:lineRule="auto"/>
        <w:rPr>
          <w:color w:val="auto"/>
        </w:rPr>
      </w:pPr>
      <w:r>
        <w:rPr>
          <w:color w:val="auto"/>
        </w:rPr>
        <w:t xml:space="preserve">                                                                                                           </w:t>
      </w:r>
    </w:p>
    <w:p w14:paraId="44EAFD9C" w14:textId="3844DD0B" w:rsidR="009F59F6" w:rsidRPr="0012233E" w:rsidRDefault="001F56B2" w:rsidP="009F59F6">
      <w:pPr>
        <w:spacing w:line="276" w:lineRule="auto"/>
        <w:rPr>
          <w:b/>
          <w:color w:val="auto"/>
        </w:rPr>
      </w:pPr>
      <w:r w:rsidRPr="0012233E">
        <w:rPr>
          <w:b/>
          <w:color w:val="auto"/>
        </w:rPr>
        <w:t xml:space="preserve">                                                                                                 </w:t>
      </w:r>
      <w:r w:rsidR="0FA598DE" w:rsidRPr="0012233E">
        <w:rPr>
          <w:b/>
          <w:color w:val="auto"/>
        </w:rPr>
        <w:t>Engin YURDAKUL</w:t>
      </w:r>
    </w:p>
    <w:p w14:paraId="759DEA45" w14:textId="62E156E1" w:rsidR="00A00E5A" w:rsidRPr="0012233E" w:rsidRDefault="0FA598DE" w:rsidP="0FA598DE">
      <w:pPr>
        <w:spacing w:line="276" w:lineRule="auto"/>
        <w:rPr>
          <w:b/>
          <w:color w:val="auto"/>
        </w:rPr>
      </w:pPr>
      <w:r w:rsidRPr="0012233E">
        <w:rPr>
          <w:b/>
          <w:color w:val="auto"/>
        </w:rPr>
        <w:t xml:space="preserve"> </w:t>
      </w:r>
      <w:r w:rsidR="001F56B2" w:rsidRPr="0012233E">
        <w:rPr>
          <w:b/>
          <w:color w:val="auto"/>
        </w:rPr>
        <w:t xml:space="preserve">                                                                          </w:t>
      </w:r>
      <w:r w:rsidRPr="0012233E">
        <w:rPr>
          <w:b/>
          <w:color w:val="auto"/>
        </w:rPr>
        <w:t xml:space="preserve"> </w:t>
      </w:r>
      <w:r w:rsidR="001F56B2" w:rsidRPr="0012233E">
        <w:rPr>
          <w:b/>
          <w:color w:val="auto"/>
        </w:rPr>
        <w:t xml:space="preserve">                         </w:t>
      </w:r>
      <w:r w:rsidRPr="0012233E">
        <w:rPr>
          <w:b/>
          <w:color w:val="auto"/>
        </w:rPr>
        <w:t>Şube Başkanı</w:t>
      </w:r>
    </w:p>
    <w:sectPr w:rsidR="00A00E5A" w:rsidRPr="0012233E" w:rsidSect="00EF2C29">
      <w:footerReference w:type="default" r:id="rId10"/>
      <w:footnotePr>
        <w:pos w:val="beneathText"/>
      </w:footnotePr>
      <w:pgSz w:w="11905" w:h="16837"/>
      <w:pgMar w:top="1417" w:right="1417" w:bottom="1417" w:left="1417" w:header="708" w:footer="284"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A54D47" w14:textId="77777777" w:rsidR="00EC1275" w:rsidRDefault="00EC1275">
      <w:r>
        <w:separator/>
      </w:r>
    </w:p>
  </w:endnote>
  <w:endnote w:type="continuationSeparator" w:id="0">
    <w:p w14:paraId="1BB63ADE" w14:textId="77777777" w:rsidR="00EC1275" w:rsidRDefault="00EC1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200247B" w:usb2="00000009" w:usb3="00000000" w:csb0="000001FF" w:csb1="00000000"/>
  </w:font>
  <w:font w:name="Yu Gothic Light">
    <w:altName w:val="MS Gothic"/>
    <w:panose1 w:val="020B0300000000000000"/>
    <w:charset w:val="80"/>
    <w:family w:val="swiss"/>
    <w:pitch w:val="variable"/>
    <w:sig w:usb0="E00002FF" w:usb1="2AC7FDFF" w:usb2="00000016" w:usb3="00000000" w:csb0="0002009F" w:csb1="00000000"/>
  </w:font>
  <w:font w:name="Calibri Light">
    <w:panose1 w:val="020F0302020204030204"/>
    <w:charset w:val="A2"/>
    <w:family w:val="swiss"/>
    <w:pitch w:val="variable"/>
    <w:sig w:usb0="E4002EFF" w:usb1="C200247B" w:usb2="00000009" w:usb3="00000000" w:csb0="000001FF" w:csb1="00000000"/>
  </w:font>
  <w:font w:name="Yu Mincho">
    <w:altName w:val="MS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0E78BF" w14:textId="77777777" w:rsidR="00956443" w:rsidRDefault="003106EA" w:rsidP="00005BE4">
    <w:pPr>
      <w:pStyle w:val="AltBilgi"/>
      <w:pBdr>
        <w:top w:val="single" w:sz="4" w:space="1" w:color="000000"/>
      </w:pBdr>
      <w:jc w:val="center"/>
      <w:rPr>
        <w:color w:val="auto"/>
        <w:sz w:val="20"/>
      </w:rPr>
    </w:pPr>
    <w:r>
      <w:rPr>
        <w:color w:val="auto"/>
        <w:sz w:val="20"/>
      </w:rPr>
      <w:t>Aktarhüssam</w:t>
    </w:r>
    <w:r w:rsidR="00460250">
      <w:rPr>
        <w:color w:val="auto"/>
        <w:sz w:val="20"/>
      </w:rPr>
      <w:t xml:space="preserve"> Mh.</w:t>
    </w:r>
    <w:r>
      <w:rPr>
        <w:color w:val="auto"/>
        <w:sz w:val="20"/>
      </w:rPr>
      <w:t>Değirmen Sk</w:t>
    </w:r>
    <w:r w:rsidR="00460250">
      <w:rPr>
        <w:color w:val="auto"/>
        <w:sz w:val="20"/>
      </w:rPr>
      <w:t>.</w:t>
    </w:r>
    <w:r>
      <w:rPr>
        <w:color w:val="auto"/>
        <w:sz w:val="20"/>
      </w:rPr>
      <w:t>Gökçen Kovancıgil</w:t>
    </w:r>
    <w:r w:rsidR="00460250">
      <w:rPr>
        <w:color w:val="auto"/>
        <w:sz w:val="20"/>
      </w:rPr>
      <w:t xml:space="preserve"> İşhanı</w:t>
    </w:r>
    <w:r w:rsidR="00005BE4">
      <w:rPr>
        <w:color w:val="auto"/>
        <w:sz w:val="20"/>
      </w:rPr>
      <w:t xml:space="preserve"> </w:t>
    </w:r>
    <w:r>
      <w:rPr>
        <w:color w:val="auto"/>
        <w:sz w:val="20"/>
      </w:rPr>
      <w:t>K:2 D:6</w:t>
    </w:r>
    <w:r w:rsidR="00460250">
      <w:rPr>
        <w:color w:val="auto"/>
        <w:sz w:val="20"/>
      </w:rPr>
      <w:t xml:space="preserve"> Osmangazi</w:t>
    </w:r>
    <w:r w:rsidR="00005BE4">
      <w:rPr>
        <w:color w:val="auto"/>
        <w:sz w:val="20"/>
      </w:rPr>
      <w:t xml:space="preserve"> </w:t>
    </w:r>
    <w:r w:rsidR="00460250">
      <w:rPr>
        <w:color w:val="auto"/>
        <w:sz w:val="20"/>
      </w:rPr>
      <w:t>/</w:t>
    </w:r>
    <w:r w:rsidR="00005BE4">
      <w:rPr>
        <w:color w:val="auto"/>
        <w:sz w:val="20"/>
      </w:rPr>
      <w:t xml:space="preserve"> </w:t>
    </w:r>
    <w:r w:rsidR="00460250">
      <w:rPr>
        <w:color w:val="auto"/>
        <w:sz w:val="20"/>
      </w:rPr>
      <w:t>Bursa  Tel/Faks:02242205280     www.bursaegitimis.com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98EF1B" w14:textId="77777777" w:rsidR="00EC1275" w:rsidRDefault="00EC1275">
      <w:r>
        <w:separator/>
      </w:r>
    </w:p>
  </w:footnote>
  <w:footnote w:type="continuationSeparator" w:id="0">
    <w:p w14:paraId="2980447D" w14:textId="77777777" w:rsidR="00EC1275" w:rsidRDefault="00EC12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Balk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F132417"/>
    <w:multiLevelType w:val="hybridMultilevel"/>
    <w:tmpl w:val="8852590E"/>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 w15:restartNumberingAfterBreak="0">
    <w:nsid w:val="31680065"/>
    <w:multiLevelType w:val="hybridMultilevel"/>
    <w:tmpl w:val="AF5CD4E0"/>
    <w:lvl w:ilvl="0" w:tplc="4B684304">
      <w:start w:val="1"/>
      <w:numFmt w:val="bullet"/>
      <w:lvlText w:val=""/>
      <w:lvlJc w:val="left"/>
      <w:pPr>
        <w:ind w:left="720" w:hanging="360"/>
      </w:pPr>
      <w:rPr>
        <w:rFonts w:ascii="Symbol" w:hAnsi="Symbol" w:hint="default"/>
      </w:rPr>
    </w:lvl>
    <w:lvl w:ilvl="1" w:tplc="80D4C284">
      <w:start w:val="1"/>
      <w:numFmt w:val="bullet"/>
      <w:lvlText w:val="o"/>
      <w:lvlJc w:val="left"/>
      <w:pPr>
        <w:ind w:left="1440" w:hanging="360"/>
      </w:pPr>
      <w:rPr>
        <w:rFonts w:ascii="Courier New" w:hAnsi="Courier New" w:hint="default"/>
      </w:rPr>
    </w:lvl>
    <w:lvl w:ilvl="2" w:tplc="BB9E4CFE">
      <w:start w:val="1"/>
      <w:numFmt w:val="bullet"/>
      <w:lvlText w:val=""/>
      <w:lvlJc w:val="left"/>
      <w:pPr>
        <w:ind w:left="2160" w:hanging="360"/>
      </w:pPr>
      <w:rPr>
        <w:rFonts w:ascii="Wingdings" w:hAnsi="Wingdings" w:hint="default"/>
      </w:rPr>
    </w:lvl>
    <w:lvl w:ilvl="3" w:tplc="2B3E305A">
      <w:start w:val="1"/>
      <w:numFmt w:val="bullet"/>
      <w:lvlText w:val=""/>
      <w:lvlJc w:val="left"/>
      <w:pPr>
        <w:ind w:left="2880" w:hanging="360"/>
      </w:pPr>
      <w:rPr>
        <w:rFonts w:ascii="Symbol" w:hAnsi="Symbol" w:hint="default"/>
      </w:rPr>
    </w:lvl>
    <w:lvl w:ilvl="4" w:tplc="7958B5F8">
      <w:start w:val="1"/>
      <w:numFmt w:val="bullet"/>
      <w:lvlText w:val="o"/>
      <w:lvlJc w:val="left"/>
      <w:pPr>
        <w:ind w:left="3600" w:hanging="360"/>
      </w:pPr>
      <w:rPr>
        <w:rFonts w:ascii="Courier New" w:hAnsi="Courier New" w:hint="default"/>
      </w:rPr>
    </w:lvl>
    <w:lvl w:ilvl="5" w:tplc="6D4A11C2">
      <w:start w:val="1"/>
      <w:numFmt w:val="bullet"/>
      <w:lvlText w:val=""/>
      <w:lvlJc w:val="left"/>
      <w:pPr>
        <w:ind w:left="4320" w:hanging="360"/>
      </w:pPr>
      <w:rPr>
        <w:rFonts w:ascii="Wingdings" w:hAnsi="Wingdings" w:hint="default"/>
      </w:rPr>
    </w:lvl>
    <w:lvl w:ilvl="6" w:tplc="83ACDA14">
      <w:start w:val="1"/>
      <w:numFmt w:val="bullet"/>
      <w:lvlText w:val=""/>
      <w:lvlJc w:val="left"/>
      <w:pPr>
        <w:ind w:left="5040" w:hanging="360"/>
      </w:pPr>
      <w:rPr>
        <w:rFonts w:ascii="Symbol" w:hAnsi="Symbol" w:hint="default"/>
      </w:rPr>
    </w:lvl>
    <w:lvl w:ilvl="7" w:tplc="F3DC0870">
      <w:start w:val="1"/>
      <w:numFmt w:val="bullet"/>
      <w:lvlText w:val="o"/>
      <w:lvlJc w:val="left"/>
      <w:pPr>
        <w:ind w:left="5760" w:hanging="360"/>
      </w:pPr>
      <w:rPr>
        <w:rFonts w:ascii="Courier New" w:hAnsi="Courier New" w:hint="default"/>
      </w:rPr>
    </w:lvl>
    <w:lvl w:ilvl="8" w:tplc="31725BE0">
      <w:start w:val="1"/>
      <w:numFmt w:val="bullet"/>
      <w:lvlText w:val=""/>
      <w:lvlJc w:val="left"/>
      <w:pPr>
        <w:ind w:left="6480" w:hanging="360"/>
      </w:pPr>
      <w:rPr>
        <w:rFonts w:ascii="Wingdings" w:hAnsi="Wingdings" w:hint="default"/>
      </w:rPr>
    </w:lvl>
  </w:abstractNum>
  <w:abstractNum w:abstractNumId="3" w15:restartNumberingAfterBreak="0">
    <w:nsid w:val="357041F3"/>
    <w:multiLevelType w:val="hybridMultilevel"/>
    <w:tmpl w:val="878211F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10A6C43"/>
    <w:multiLevelType w:val="hybridMultilevel"/>
    <w:tmpl w:val="9C02850A"/>
    <w:lvl w:ilvl="0" w:tplc="17F2F8AC">
      <w:start w:val="1"/>
      <w:numFmt w:val="upperLetter"/>
      <w:lvlText w:val="%1."/>
      <w:lvlJc w:val="left"/>
      <w:pPr>
        <w:ind w:left="760" w:hanging="360"/>
      </w:pPr>
      <w:rPr>
        <w:rFonts w:hint="default"/>
      </w:rPr>
    </w:lvl>
    <w:lvl w:ilvl="1" w:tplc="041F0019" w:tentative="1">
      <w:start w:val="1"/>
      <w:numFmt w:val="lowerLetter"/>
      <w:lvlText w:val="%2."/>
      <w:lvlJc w:val="left"/>
      <w:pPr>
        <w:ind w:left="1480" w:hanging="360"/>
      </w:pPr>
    </w:lvl>
    <w:lvl w:ilvl="2" w:tplc="041F001B" w:tentative="1">
      <w:start w:val="1"/>
      <w:numFmt w:val="lowerRoman"/>
      <w:lvlText w:val="%3."/>
      <w:lvlJc w:val="right"/>
      <w:pPr>
        <w:ind w:left="2200" w:hanging="180"/>
      </w:pPr>
    </w:lvl>
    <w:lvl w:ilvl="3" w:tplc="041F000F" w:tentative="1">
      <w:start w:val="1"/>
      <w:numFmt w:val="decimal"/>
      <w:lvlText w:val="%4."/>
      <w:lvlJc w:val="left"/>
      <w:pPr>
        <w:ind w:left="2920" w:hanging="360"/>
      </w:pPr>
    </w:lvl>
    <w:lvl w:ilvl="4" w:tplc="041F0019" w:tentative="1">
      <w:start w:val="1"/>
      <w:numFmt w:val="lowerLetter"/>
      <w:lvlText w:val="%5."/>
      <w:lvlJc w:val="left"/>
      <w:pPr>
        <w:ind w:left="3640" w:hanging="360"/>
      </w:pPr>
    </w:lvl>
    <w:lvl w:ilvl="5" w:tplc="041F001B" w:tentative="1">
      <w:start w:val="1"/>
      <w:numFmt w:val="lowerRoman"/>
      <w:lvlText w:val="%6."/>
      <w:lvlJc w:val="right"/>
      <w:pPr>
        <w:ind w:left="4360" w:hanging="180"/>
      </w:pPr>
    </w:lvl>
    <w:lvl w:ilvl="6" w:tplc="041F000F" w:tentative="1">
      <w:start w:val="1"/>
      <w:numFmt w:val="decimal"/>
      <w:lvlText w:val="%7."/>
      <w:lvlJc w:val="left"/>
      <w:pPr>
        <w:ind w:left="5080" w:hanging="360"/>
      </w:pPr>
    </w:lvl>
    <w:lvl w:ilvl="7" w:tplc="041F0019" w:tentative="1">
      <w:start w:val="1"/>
      <w:numFmt w:val="lowerLetter"/>
      <w:lvlText w:val="%8."/>
      <w:lvlJc w:val="left"/>
      <w:pPr>
        <w:ind w:left="5800" w:hanging="360"/>
      </w:pPr>
    </w:lvl>
    <w:lvl w:ilvl="8" w:tplc="041F001B" w:tentative="1">
      <w:start w:val="1"/>
      <w:numFmt w:val="lowerRoman"/>
      <w:lvlText w:val="%9."/>
      <w:lvlJc w:val="right"/>
      <w:pPr>
        <w:ind w:left="6520" w:hanging="180"/>
      </w:pPr>
    </w:lvl>
  </w:abstractNum>
  <w:abstractNum w:abstractNumId="5" w15:restartNumberingAfterBreak="0">
    <w:nsid w:val="6B351D42"/>
    <w:multiLevelType w:val="hybridMultilevel"/>
    <w:tmpl w:val="2D4C0480"/>
    <w:lvl w:ilvl="0" w:tplc="509CF83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915093752">
    <w:abstractNumId w:val="2"/>
  </w:num>
  <w:num w:numId="2" w16cid:durableId="459998576">
    <w:abstractNumId w:val="0"/>
  </w:num>
  <w:num w:numId="3" w16cid:durableId="666056088">
    <w:abstractNumId w:val="5"/>
  </w:num>
  <w:num w:numId="4" w16cid:durableId="1229921618">
    <w:abstractNumId w:val="4"/>
  </w:num>
  <w:num w:numId="5" w16cid:durableId="1764065056">
    <w:abstractNumId w:val="3"/>
  </w:num>
  <w:num w:numId="6" w16cid:durableId="10545502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6421"/>
    <w:rsid w:val="00005BE4"/>
    <w:rsid w:val="00010AF1"/>
    <w:rsid w:val="000343CD"/>
    <w:rsid w:val="000358A9"/>
    <w:rsid w:val="00051F0C"/>
    <w:rsid w:val="00070251"/>
    <w:rsid w:val="000C27D5"/>
    <w:rsid w:val="000D34D9"/>
    <w:rsid w:val="001176E6"/>
    <w:rsid w:val="0012233E"/>
    <w:rsid w:val="0013344E"/>
    <w:rsid w:val="00140479"/>
    <w:rsid w:val="00150571"/>
    <w:rsid w:val="00161D2C"/>
    <w:rsid w:val="00161F62"/>
    <w:rsid w:val="00181700"/>
    <w:rsid w:val="001B6BD6"/>
    <w:rsid w:val="001E5B2D"/>
    <w:rsid w:val="001F2D8A"/>
    <w:rsid w:val="001F56B2"/>
    <w:rsid w:val="002065E2"/>
    <w:rsid w:val="00210EEB"/>
    <w:rsid w:val="00216749"/>
    <w:rsid w:val="0022522E"/>
    <w:rsid w:val="00255219"/>
    <w:rsid w:val="002629E6"/>
    <w:rsid w:val="00264806"/>
    <w:rsid w:val="00286616"/>
    <w:rsid w:val="002B4B0F"/>
    <w:rsid w:val="002E6377"/>
    <w:rsid w:val="002F2ED8"/>
    <w:rsid w:val="002F36B8"/>
    <w:rsid w:val="003039FD"/>
    <w:rsid w:val="00305C54"/>
    <w:rsid w:val="003106EA"/>
    <w:rsid w:val="00314505"/>
    <w:rsid w:val="00337844"/>
    <w:rsid w:val="00345328"/>
    <w:rsid w:val="0037238F"/>
    <w:rsid w:val="0037666E"/>
    <w:rsid w:val="003A2C36"/>
    <w:rsid w:val="003A66B8"/>
    <w:rsid w:val="003D4AC5"/>
    <w:rsid w:val="003D745C"/>
    <w:rsid w:val="004029AA"/>
    <w:rsid w:val="00402B04"/>
    <w:rsid w:val="00410921"/>
    <w:rsid w:val="004124D4"/>
    <w:rsid w:val="004411DF"/>
    <w:rsid w:val="004448B5"/>
    <w:rsid w:val="00454A87"/>
    <w:rsid w:val="00460250"/>
    <w:rsid w:val="004616C4"/>
    <w:rsid w:val="004776E1"/>
    <w:rsid w:val="0049702A"/>
    <w:rsid w:val="004A0C70"/>
    <w:rsid w:val="004C7848"/>
    <w:rsid w:val="004D1368"/>
    <w:rsid w:val="004F5292"/>
    <w:rsid w:val="00520298"/>
    <w:rsid w:val="00523368"/>
    <w:rsid w:val="00524DB6"/>
    <w:rsid w:val="005332B3"/>
    <w:rsid w:val="0055455A"/>
    <w:rsid w:val="005A4779"/>
    <w:rsid w:val="005D55F5"/>
    <w:rsid w:val="005E585D"/>
    <w:rsid w:val="005E7522"/>
    <w:rsid w:val="00622F96"/>
    <w:rsid w:val="006505E9"/>
    <w:rsid w:val="00656284"/>
    <w:rsid w:val="0066475F"/>
    <w:rsid w:val="0067120D"/>
    <w:rsid w:val="006753EF"/>
    <w:rsid w:val="006C619C"/>
    <w:rsid w:val="006F2CDA"/>
    <w:rsid w:val="006F3F5C"/>
    <w:rsid w:val="006F655F"/>
    <w:rsid w:val="006F6F36"/>
    <w:rsid w:val="007058B9"/>
    <w:rsid w:val="00717041"/>
    <w:rsid w:val="00770710"/>
    <w:rsid w:val="007D6771"/>
    <w:rsid w:val="00814AC5"/>
    <w:rsid w:val="00815A5A"/>
    <w:rsid w:val="0082379D"/>
    <w:rsid w:val="00832148"/>
    <w:rsid w:val="00843C91"/>
    <w:rsid w:val="00895607"/>
    <w:rsid w:val="008A5ED3"/>
    <w:rsid w:val="008A6119"/>
    <w:rsid w:val="008A6221"/>
    <w:rsid w:val="008C4026"/>
    <w:rsid w:val="008D1832"/>
    <w:rsid w:val="0090626D"/>
    <w:rsid w:val="00940A73"/>
    <w:rsid w:val="009418B8"/>
    <w:rsid w:val="00956443"/>
    <w:rsid w:val="009902E7"/>
    <w:rsid w:val="009A3E6D"/>
    <w:rsid w:val="009B32B5"/>
    <w:rsid w:val="009C2CD2"/>
    <w:rsid w:val="009F5822"/>
    <w:rsid w:val="009F59F6"/>
    <w:rsid w:val="00A00E5A"/>
    <w:rsid w:val="00A52900"/>
    <w:rsid w:val="00A956A3"/>
    <w:rsid w:val="00A962CC"/>
    <w:rsid w:val="00AA3A37"/>
    <w:rsid w:val="00AB6D2A"/>
    <w:rsid w:val="00AD1506"/>
    <w:rsid w:val="00B071A0"/>
    <w:rsid w:val="00B444BA"/>
    <w:rsid w:val="00B62446"/>
    <w:rsid w:val="00B62ED5"/>
    <w:rsid w:val="00B711C0"/>
    <w:rsid w:val="00B81BCF"/>
    <w:rsid w:val="00BB4715"/>
    <w:rsid w:val="00BB4A19"/>
    <w:rsid w:val="00BB700C"/>
    <w:rsid w:val="00C05E0B"/>
    <w:rsid w:val="00C16421"/>
    <w:rsid w:val="00C45496"/>
    <w:rsid w:val="00C53A59"/>
    <w:rsid w:val="00C709BC"/>
    <w:rsid w:val="00C96CCB"/>
    <w:rsid w:val="00CD0B5C"/>
    <w:rsid w:val="00CD3E6C"/>
    <w:rsid w:val="00CE74D3"/>
    <w:rsid w:val="00CF0101"/>
    <w:rsid w:val="00D02451"/>
    <w:rsid w:val="00D06FB7"/>
    <w:rsid w:val="00D3600F"/>
    <w:rsid w:val="00D66677"/>
    <w:rsid w:val="00D710D0"/>
    <w:rsid w:val="00D83548"/>
    <w:rsid w:val="00D878AD"/>
    <w:rsid w:val="00D90C5F"/>
    <w:rsid w:val="00D96BB4"/>
    <w:rsid w:val="00DA39D9"/>
    <w:rsid w:val="00DA4C84"/>
    <w:rsid w:val="00DE27D1"/>
    <w:rsid w:val="00DF464C"/>
    <w:rsid w:val="00E22E9C"/>
    <w:rsid w:val="00E346BF"/>
    <w:rsid w:val="00E8724B"/>
    <w:rsid w:val="00EA4C57"/>
    <w:rsid w:val="00EC1275"/>
    <w:rsid w:val="00EF283A"/>
    <w:rsid w:val="00EF2C29"/>
    <w:rsid w:val="00F12B86"/>
    <w:rsid w:val="00F22DD0"/>
    <w:rsid w:val="00F26698"/>
    <w:rsid w:val="00F74EBB"/>
    <w:rsid w:val="00F85E0B"/>
    <w:rsid w:val="00FB0E95"/>
    <w:rsid w:val="00FC1039"/>
    <w:rsid w:val="00FC4711"/>
    <w:rsid w:val="00FD5BFA"/>
    <w:rsid w:val="00FD7B2D"/>
    <w:rsid w:val="00FE3CCD"/>
    <w:rsid w:val="0FA598DE"/>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D2DB15"/>
  <w15:chartTrackingRefBased/>
  <w15:docId w15:val="{B5801BD1-622D-446C-BBC7-3EE66D1FE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tr-TR"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Arial" w:hAnsi="Arial"/>
      <w:color w:val="000080"/>
      <w:sz w:val="24"/>
      <w:lang w:eastAsia="ar-SA"/>
    </w:rPr>
  </w:style>
  <w:style w:type="paragraph" w:styleId="Balk2">
    <w:name w:val="heading 2"/>
    <w:basedOn w:val="Normal"/>
    <w:next w:val="Normal"/>
    <w:qFormat/>
    <w:pPr>
      <w:keepNext/>
      <w:numPr>
        <w:ilvl w:val="1"/>
        <w:numId w:val="2"/>
      </w:numPr>
      <w:tabs>
        <w:tab w:val="left" w:pos="900"/>
        <w:tab w:val="left" w:pos="1080"/>
      </w:tabs>
      <w:suppressAutoHyphens w:val="0"/>
      <w:jc w:val="center"/>
      <w:outlineLvl w:val="1"/>
    </w:pPr>
    <w:rPr>
      <w:rFonts w:ascii="Times New Roman" w:hAnsi="Times New Roman"/>
      <w:b/>
      <w:bCs/>
      <w:color w:val="auto"/>
      <w:szCs w:val="24"/>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1z0">
    <w:name w:val="WW8Num1z0"/>
    <w:rPr>
      <w:b/>
    </w:rPr>
  </w:style>
  <w:style w:type="character" w:customStyle="1" w:styleId="WW8Num4z0">
    <w:name w:val="WW8Num4z0"/>
    <w:rPr>
      <w:b w:val="0"/>
    </w:rPr>
  </w:style>
  <w:style w:type="character" w:customStyle="1" w:styleId="WW8Num5z0">
    <w:name w:val="WW8Num5z0"/>
    <w:rPr>
      <w:b/>
    </w:rPr>
  </w:style>
  <w:style w:type="character" w:customStyle="1" w:styleId="WW8Num6z0">
    <w:name w:val="WW8Num6z0"/>
    <w:rPr>
      <w:b/>
    </w:rPr>
  </w:style>
  <w:style w:type="character" w:customStyle="1" w:styleId="WW8Num7z0">
    <w:name w:val="WW8Num7z0"/>
    <w:rPr>
      <w:rFonts w:ascii="Symbol" w:hAnsi="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12z0">
    <w:name w:val="WW8Num12z0"/>
    <w:rPr>
      <w:rFonts w:ascii="Symbol" w:hAnsi="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4z0">
    <w:name w:val="WW8Num14z0"/>
    <w:rPr>
      <w:rFonts w:ascii="Wingdings" w:eastAsia="Times New Roman" w:hAnsi="Wingdings" w:cs="Times New Roman"/>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WW8Num14z3">
    <w:name w:val="WW8Num14z3"/>
    <w:rPr>
      <w:rFonts w:ascii="Symbol" w:hAnsi="Symbol"/>
    </w:rPr>
  </w:style>
  <w:style w:type="character" w:customStyle="1" w:styleId="WW8Num15z0">
    <w:name w:val="WW8Num15z0"/>
    <w:rPr>
      <w:rFonts w:ascii="Symbol" w:hAnsi="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20z0">
    <w:name w:val="WW8Num20z0"/>
    <w:rPr>
      <w:b/>
    </w:rPr>
  </w:style>
  <w:style w:type="character" w:customStyle="1" w:styleId="WW8Num22z0">
    <w:name w:val="WW8Num22z0"/>
    <w:rPr>
      <w:rFonts w:ascii="Symbol" w:hAnsi="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rPr>
  </w:style>
  <w:style w:type="character" w:customStyle="1" w:styleId="WW8Num23z0">
    <w:name w:val="WW8Num23z0"/>
    <w:rPr>
      <w:rFonts w:ascii="Symbol" w:hAnsi="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0">
    <w:name w:val="WW8Num24z0"/>
    <w:rPr>
      <w:rFonts w:ascii="Symbol" w:hAnsi="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9z0">
    <w:name w:val="WW8Num29z0"/>
    <w:rPr>
      <w:b/>
    </w:rPr>
  </w:style>
  <w:style w:type="character" w:customStyle="1" w:styleId="WW8Num30z0">
    <w:name w:val="WW8Num30z0"/>
    <w:rPr>
      <w:rFonts w:ascii="Symbol" w:hAnsi="Symbol"/>
    </w:rPr>
  </w:style>
  <w:style w:type="character" w:customStyle="1" w:styleId="WW8Num32z0">
    <w:name w:val="WW8Num32z0"/>
    <w:rPr>
      <w:b/>
    </w:rPr>
  </w:style>
  <w:style w:type="character" w:customStyle="1" w:styleId="WW8Num33z0">
    <w:name w:val="WW8Num33z0"/>
    <w:rPr>
      <w:rFonts w:ascii="Symbol" w:hAnsi="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rPr>
  </w:style>
  <w:style w:type="character" w:customStyle="1" w:styleId="WW8Num38z0">
    <w:name w:val="WW8Num38z0"/>
    <w:rPr>
      <w:rFonts w:ascii="Symbol" w:hAnsi="Symbol"/>
    </w:rPr>
  </w:style>
  <w:style w:type="character" w:customStyle="1" w:styleId="WW8Num38z1">
    <w:name w:val="WW8Num38z1"/>
    <w:rPr>
      <w:rFonts w:ascii="Courier New" w:hAnsi="Courier New" w:cs="Courier New"/>
    </w:rPr>
  </w:style>
  <w:style w:type="character" w:customStyle="1" w:styleId="WW8Num38z2">
    <w:name w:val="WW8Num38z2"/>
    <w:rPr>
      <w:rFonts w:ascii="Wingdings" w:hAnsi="Wingdings"/>
    </w:rPr>
  </w:style>
  <w:style w:type="character" w:customStyle="1" w:styleId="VarsaylanParagrafYazTipi1">
    <w:name w:val="Varsayılan Paragraf Yazı Tipi1"/>
  </w:style>
  <w:style w:type="character" w:styleId="HTMLDaktilo">
    <w:name w:val="HTML Typewriter"/>
    <w:rPr>
      <w:rFonts w:ascii="Courier New" w:eastAsia="Times New Roman" w:hAnsi="Courier New" w:cs="Courier New"/>
      <w:sz w:val="20"/>
      <w:szCs w:val="20"/>
    </w:rPr>
  </w:style>
  <w:style w:type="character" w:styleId="Kpr">
    <w:name w:val="Hyperlink"/>
    <w:rPr>
      <w:color w:val="0000FF"/>
      <w:u w:val="single"/>
    </w:rPr>
  </w:style>
  <w:style w:type="character" w:customStyle="1" w:styleId="kullanicibaslik1">
    <w:name w:val="kullanicibaslik1"/>
    <w:rPr>
      <w:rFonts w:ascii="Verdana" w:hAnsi="Verdana"/>
      <w:color w:val="333333"/>
      <w:sz w:val="21"/>
      <w:szCs w:val="21"/>
    </w:rPr>
  </w:style>
  <w:style w:type="character" w:styleId="Gl">
    <w:name w:val="Strong"/>
    <w:qFormat/>
    <w:rPr>
      <w:b/>
      <w:bCs/>
    </w:rPr>
  </w:style>
  <w:style w:type="character" w:customStyle="1" w:styleId="style12">
    <w:name w:val="style12"/>
    <w:basedOn w:val="VarsaylanParagrafYazTipi1"/>
  </w:style>
  <w:style w:type="character" w:customStyle="1" w:styleId="Normal1">
    <w:name w:val="Normal1"/>
    <w:basedOn w:val="VarsaylanParagrafYazTipi1"/>
  </w:style>
  <w:style w:type="character" w:customStyle="1" w:styleId="h4">
    <w:name w:val="h4"/>
    <w:basedOn w:val="VarsaylanParagrafYazTipi1"/>
  </w:style>
  <w:style w:type="character" w:customStyle="1" w:styleId="ortatext1">
    <w:name w:val="ortatext1"/>
    <w:rPr>
      <w:rFonts w:ascii="Arial" w:hAnsi="Arial" w:cs="Arial"/>
      <w:sz w:val="26"/>
      <w:szCs w:val="26"/>
    </w:rPr>
  </w:style>
  <w:style w:type="character" w:customStyle="1" w:styleId="lg1">
    <w:name w:val="lg1"/>
    <w:rPr>
      <w:color w:val="888888"/>
    </w:rPr>
  </w:style>
  <w:style w:type="paragraph" w:customStyle="1" w:styleId="Balk">
    <w:name w:val="Başlık"/>
    <w:basedOn w:val="Normal"/>
    <w:next w:val="GvdeMetni"/>
    <w:pPr>
      <w:keepNext/>
      <w:spacing w:before="240" w:after="120"/>
    </w:pPr>
    <w:rPr>
      <w:rFonts w:eastAsia="MS Mincho" w:cs="Tahoma"/>
      <w:sz w:val="28"/>
      <w:szCs w:val="28"/>
    </w:rPr>
  </w:style>
  <w:style w:type="paragraph" w:styleId="GvdeMetni">
    <w:name w:val="Body Text"/>
    <w:basedOn w:val="Normal"/>
    <w:pPr>
      <w:spacing w:after="120"/>
    </w:pPr>
  </w:style>
  <w:style w:type="paragraph" w:styleId="Liste">
    <w:name w:val="List"/>
    <w:basedOn w:val="GvdeMetni"/>
    <w:rPr>
      <w:rFonts w:cs="Tahoma"/>
    </w:rPr>
  </w:style>
  <w:style w:type="paragraph" w:customStyle="1" w:styleId="Balk0">
    <w:name w:val="Başlık0"/>
    <w:basedOn w:val="Normal"/>
    <w:pPr>
      <w:suppressLineNumbers/>
      <w:spacing w:before="120" w:after="120"/>
    </w:pPr>
    <w:rPr>
      <w:rFonts w:cs="Tahoma"/>
      <w:i/>
      <w:iCs/>
      <w:szCs w:val="24"/>
    </w:rPr>
  </w:style>
  <w:style w:type="paragraph" w:customStyle="1" w:styleId="Dizin">
    <w:name w:val="Dizin"/>
    <w:basedOn w:val="Normal"/>
    <w:pPr>
      <w:suppressLineNumbers/>
    </w:pPr>
    <w:rPr>
      <w:rFonts w:cs="Tahoma"/>
    </w:rPr>
  </w:style>
  <w:style w:type="paragraph" w:customStyle="1" w:styleId="WW-Balk">
    <w:name w:val="WW-Başlık"/>
    <w:basedOn w:val="Normal"/>
    <w:pPr>
      <w:suppressLineNumbers/>
      <w:spacing w:before="120" w:after="120"/>
    </w:pPr>
    <w:rPr>
      <w:rFonts w:cs="Tahoma"/>
      <w:i/>
      <w:iCs/>
      <w:szCs w:val="24"/>
    </w:rPr>
  </w:style>
  <w:style w:type="paragraph" w:customStyle="1" w:styleId="WW-Balk1">
    <w:name w:val="WW-Başlık1"/>
    <w:basedOn w:val="Normal"/>
    <w:pPr>
      <w:suppressLineNumbers/>
      <w:spacing w:before="120" w:after="120"/>
    </w:pPr>
    <w:rPr>
      <w:rFonts w:cs="Tahoma"/>
      <w:i/>
      <w:iCs/>
      <w:szCs w:val="24"/>
    </w:rPr>
  </w:style>
  <w:style w:type="paragraph" w:styleId="AltBilgi">
    <w:name w:val="footer"/>
    <w:basedOn w:val="Normal"/>
    <w:pPr>
      <w:tabs>
        <w:tab w:val="center" w:pos="4536"/>
        <w:tab w:val="right" w:pos="9072"/>
      </w:tabs>
    </w:pPr>
  </w:style>
  <w:style w:type="paragraph" w:customStyle="1" w:styleId="ereveierii">
    <w:name w:val="Çerçeve içeriği"/>
    <w:basedOn w:val="GvdeMetni"/>
  </w:style>
  <w:style w:type="paragraph" w:styleId="NormalWeb">
    <w:name w:val="Normal (Web)"/>
    <w:basedOn w:val="Normal"/>
    <w:pPr>
      <w:suppressAutoHyphens w:val="0"/>
      <w:spacing w:before="280" w:after="119"/>
    </w:pPr>
    <w:rPr>
      <w:rFonts w:ascii="Times New Roman" w:hAnsi="Times New Roman"/>
      <w:color w:val="auto"/>
      <w:szCs w:val="24"/>
    </w:rPr>
  </w:style>
  <w:style w:type="paragraph" w:styleId="BalonMetni">
    <w:name w:val="Balloon Text"/>
    <w:basedOn w:val="Normal"/>
    <w:rPr>
      <w:rFonts w:ascii="Tahoma" w:hAnsi="Tahoma" w:cs="Tahoma"/>
      <w:sz w:val="16"/>
      <w:szCs w:val="16"/>
    </w:rPr>
  </w:style>
  <w:style w:type="paragraph" w:styleId="stBilgi">
    <w:name w:val="header"/>
    <w:basedOn w:val="Normal"/>
    <w:pPr>
      <w:tabs>
        <w:tab w:val="center" w:pos="4536"/>
        <w:tab w:val="right" w:pos="9072"/>
      </w:tabs>
    </w:pPr>
  </w:style>
  <w:style w:type="paragraph" w:customStyle="1" w:styleId="NormalWeb3">
    <w:name w:val="Normal (Web)3"/>
    <w:basedOn w:val="Normal"/>
    <w:pPr>
      <w:suppressAutoHyphens w:val="0"/>
      <w:spacing w:line="315" w:lineRule="atLeast"/>
    </w:pPr>
    <w:rPr>
      <w:rFonts w:cs="Arial"/>
      <w:color w:val="222222"/>
      <w:sz w:val="21"/>
      <w:szCs w:val="21"/>
    </w:rPr>
  </w:style>
  <w:style w:type="paragraph" w:customStyle="1" w:styleId="GvdeMetniGirintisi31">
    <w:name w:val="Gövde Metni Girintisi 31"/>
    <w:basedOn w:val="Normal"/>
    <w:pPr>
      <w:spacing w:after="120"/>
      <w:ind w:left="283"/>
    </w:pPr>
    <w:rPr>
      <w:sz w:val="16"/>
      <w:szCs w:val="16"/>
    </w:rPr>
  </w:style>
  <w:style w:type="paragraph" w:customStyle="1" w:styleId="Tabloerii">
    <w:name w:val="Tablo İçeriği"/>
    <w:basedOn w:val="Normal"/>
    <w:pPr>
      <w:suppressLineNumbers/>
    </w:pPr>
  </w:style>
  <w:style w:type="paragraph" w:customStyle="1" w:styleId="TabloBal">
    <w:name w:val="Tablo Başlığı"/>
    <w:basedOn w:val="Tabloerii"/>
    <w:pPr>
      <w:jc w:val="center"/>
    </w:pPr>
    <w:rPr>
      <w:b/>
      <w:bCs/>
    </w:rPr>
  </w:style>
  <w:style w:type="table" w:styleId="TabloKlavuzu">
    <w:name w:val="Table Grid"/>
    <w:basedOn w:val="NormalTablo"/>
    <w:uiPriority w:val="59"/>
    <w:rsid w:val="00FD7B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2629E6"/>
    <w:rPr>
      <w:rFonts w:ascii="Calibri" w:eastAsia="Calibri" w:hAnsi="Calibri"/>
      <w:sz w:val="22"/>
      <w:szCs w:val="22"/>
      <w:lang w:eastAsia="en-US"/>
    </w:rPr>
  </w:style>
  <w:style w:type="paragraph" w:styleId="ListeParagraf">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90520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2142E-7053-477B-9C6E-42C04A696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728</Words>
  <Characters>4152</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Sayı : 000/011/6171</vt:lpstr>
    </vt:vector>
  </TitlesOfParts>
  <Company>Eğitim ve Bilim İşgörenleri Sendikası</Company>
  <LinksUpToDate>false</LinksUpToDate>
  <CharactersWithSpaces>4871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Sayı : 000/011/6171</dc:title>
  <dc:subject/>
  <dc:creator>ALFA FORCE</dc:creator>
  <cp:keywords/>
  <cp:lastModifiedBy>Chris Green</cp:lastModifiedBy>
  <cp:revision>2</cp:revision>
  <cp:lastPrinted>2024-11-01T11:19:00Z</cp:lastPrinted>
  <dcterms:created xsi:type="dcterms:W3CDTF">2024-12-24T20:13:00Z</dcterms:created>
  <dcterms:modified xsi:type="dcterms:W3CDTF">2024-12-24T20:13:00Z</dcterms:modified>
</cp:coreProperties>
</file>